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B3914" w14:textId="52379E18" w:rsidR="00B827BD" w:rsidRPr="00B827BD" w:rsidRDefault="00B827BD">
      <w:pPr>
        <w:rPr>
          <w:b/>
          <w:lang w:val="en-GB"/>
        </w:rPr>
      </w:pPr>
      <w:r w:rsidRPr="00B827BD">
        <w:rPr>
          <w:b/>
          <w:lang w:val="en-GB"/>
        </w:rPr>
        <w:t>Layout of poster abstract</w:t>
      </w:r>
    </w:p>
    <w:p w14:paraId="5D463341" w14:textId="40E316B7" w:rsidR="00181049" w:rsidRPr="002D778D" w:rsidRDefault="002D778D">
      <w:pPr>
        <w:rPr>
          <w:lang w:val="en-GB"/>
        </w:rPr>
      </w:pPr>
      <w:r w:rsidRPr="00B827BD">
        <w:rPr>
          <w:b/>
          <w:lang w:val="en-GB"/>
        </w:rPr>
        <w:t>Title</w:t>
      </w:r>
      <w:r w:rsidRPr="002D778D">
        <w:rPr>
          <w:lang w:val="en-GB"/>
        </w:rPr>
        <w:t xml:space="preserve"> of poster</w:t>
      </w:r>
    </w:p>
    <w:p w14:paraId="69291D8D" w14:textId="75AC35A8" w:rsidR="002D778D" w:rsidRPr="002D778D" w:rsidRDefault="00B827BD">
      <w:pPr>
        <w:rPr>
          <w:lang w:val="en-GB"/>
        </w:rPr>
      </w:pPr>
      <w:r w:rsidRPr="00B827BD">
        <w:rPr>
          <w:b/>
          <w:lang w:val="en-GB"/>
        </w:rPr>
        <w:t xml:space="preserve">Authors: </w:t>
      </w:r>
      <w:r w:rsidR="002D778D" w:rsidRPr="002D778D">
        <w:rPr>
          <w:lang w:val="en-GB"/>
        </w:rPr>
        <w:t xml:space="preserve">Presenter – </w:t>
      </w:r>
      <w:proofErr w:type="spellStart"/>
      <w:r w:rsidR="002D778D" w:rsidRPr="002D778D">
        <w:rPr>
          <w:lang w:val="en-GB"/>
        </w:rPr>
        <w:t>Coauthors</w:t>
      </w:r>
      <w:proofErr w:type="spellEnd"/>
    </w:p>
    <w:p w14:paraId="695F9B5D" w14:textId="4ADCD0F9" w:rsidR="002D778D" w:rsidRDefault="002D778D">
      <w:pPr>
        <w:rPr>
          <w:lang w:val="en-GB"/>
        </w:rPr>
      </w:pPr>
      <w:r w:rsidRPr="00B827BD">
        <w:rPr>
          <w:b/>
          <w:lang w:val="en-GB"/>
        </w:rPr>
        <w:t>Affiliation</w:t>
      </w:r>
      <w:r w:rsidR="00B827BD" w:rsidRPr="00B827BD">
        <w:rPr>
          <w:b/>
          <w:lang w:val="en-GB"/>
        </w:rPr>
        <w:t xml:space="preserve">: </w:t>
      </w:r>
      <w:r w:rsidR="001A1715" w:rsidRPr="00854298">
        <w:rPr>
          <w:lang w:val="en-GB"/>
        </w:rPr>
        <w:t>Helmholtz Centre</w:t>
      </w:r>
      <w:r w:rsidR="001A1715">
        <w:rPr>
          <w:b/>
          <w:lang w:val="en-GB"/>
        </w:rPr>
        <w:t xml:space="preserve">, </w:t>
      </w:r>
      <w:r w:rsidR="00B827BD">
        <w:rPr>
          <w:lang w:val="en-GB"/>
        </w:rPr>
        <w:t>Institute, City, Country</w:t>
      </w:r>
    </w:p>
    <w:p w14:paraId="13D82344" w14:textId="3B26798D" w:rsidR="002D778D" w:rsidRDefault="002D778D">
      <w:pPr>
        <w:rPr>
          <w:lang w:val="en-GB"/>
        </w:rPr>
      </w:pPr>
      <w:r w:rsidRPr="00B827BD">
        <w:rPr>
          <w:b/>
          <w:lang w:val="en-GB"/>
        </w:rPr>
        <w:t xml:space="preserve">Text: </w:t>
      </w:r>
      <w:r>
        <w:rPr>
          <w:lang w:val="en-GB"/>
        </w:rPr>
        <w:t xml:space="preserve">Max </w:t>
      </w:r>
      <w:r w:rsidR="00B827BD">
        <w:rPr>
          <w:lang w:val="en-GB"/>
        </w:rPr>
        <w:t>250</w:t>
      </w:r>
      <w:r>
        <w:rPr>
          <w:lang w:val="en-GB"/>
        </w:rPr>
        <w:t xml:space="preserve"> words</w:t>
      </w:r>
    </w:p>
    <w:p w14:paraId="65CDB16E" w14:textId="77777777" w:rsidR="002D778D" w:rsidRDefault="002D778D">
      <w:pPr>
        <w:rPr>
          <w:lang w:val="en-GB"/>
        </w:rPr>
      </w:pPr>
      <w:r w:rsidRPr="002D778D">
        <w:rPr>
          <w:b/>
          <w:lang w:val="en-GB"/>
        </w:rPr>
        <w:t xml:space="preserve">Statement: </w:t>
      </w:r>
      <w:r>
        <w:rPr>
          <w:lang w:val="en-GB"/>
        </w:rPr>
        <w:t>My topic brings digital MSE forward because………</w:t>
      </w:r>
    </w:p>
    <w:p w14:paraId="1F1CBEFA" w14:textId="77777777" w:rsidR="002D778D" w:rsidRDefault="002D778D">
      <w:pPr>
        <w:rPr>
          <w:lang w:val="en-GB"/>
        </w:rPr>
      </w:pPr>
    </w:p>
    <w:p w14:paraId="2CD73385" w14:textId="77777777" w:rsidR="002D778D" w:rsidRPr="00137A6B" w:rsidRDefault="002D778D">
      <w:pPr>
        <w:rPr>
          <w:b/>
          <w:color w:val="FF0000"/>
          <w:lang w:val="en-GB"/>
        </w:rPr>
      </w:pPr>
      <w:r w:rsidRPr="00137A6B">
        <w:rPr>
          <w:b/>
          <w:color w:val="FF0000"/>
          <w:lang w:val="en-GB"/>
        </w:rPr>
        <w:t>Example:</w:t>
      </w:r>
    </w:p>
    <w:p w14:paraId="56E03FB8" w14:textId="02F3CD89" w:rsidR="002D778D" w:rsidRPr="002D778D" w:rsidRDefault="002D778D" w:rsidP="002D778D">
      <w:pPr>
        <w:rPr>
          <w:lang w:val="en-GB"/>
        </w:rPr>
      </w:pPr>
      <w:r w:rsidRPr="00B827BD">
        <w:rPr>
          <w:b/>
          <w:lang w:val="en-GB"/>
        </w:rPr>
        <w:t xml:space="preserve">Title: </w:t>
      </w:r>
      <w:r w:rsidR="00B827BD" w:rsidRPr="00B827BD">
        <w:rPr>
          <w:lang w:val="en-GB"/>
        </w:rPr>
        <w:t>The digital twin for degradable Mg-implants</w:t>
      </w:r>
    </w:p>
    <w:p w14:paraId="62F8AB86" w14:textId="6320BD49" w:rsidR="00B827BD" w:rsidRPr="0048603B" w:rsidRDefault="002D778D" w:rsidP="00B827BD">
      <w:pPr>
        <w:rPr>
          <w:lang w:val="en-GB"/>
        </w:rPr>
      </w:pPr>
      <w:r w:rsidRPr="00B827BD">
        <w:rPr>
          <w:b/>
          <w:lang w:val="en-GB"/>
        </w:rPr>
        <w:t>Authors:</w:t>
      </w:r>
      <w:r w:rsidRPr="002D778D">
        <w:rPr>
          <w:lang w:val="en-GB"/>
        </w:rPr>
        <w:t xml:space="preserve"> </w:t>
      </w:r>
      <w:r w:rsidR="00B827BD" w:rsidRPr="0048603B">
        <w:rPr>
          <w:lang w:val="en-GB"/>
        </w:rPr>
        <w:t xml:space="preserve">Regine </w:t>
      </w:r>
      <w:proofErr w:type="spellStart"/>
      <w:r w:rsidR="00B827BD" w:rsidRPr="0048603B">
        <w:rPr>
          <w:lang w:val="en-GB"/>
        </w:rPr>
        <w:t>Willumeit-Römer</w:t>
      </w:r>
      <w:proofErr w:type="spellEnd"/>
      <w:r w:rsidR="00B827BD" w:rsidRPr="0048603B">
        <w:rPr>
          <w:lang w:val="en-GB"/>
        </w:rPr>
        <w:t xml:space="preserve"> 1*</w:t>
      </w:r>
      <w:r w:rsidR="00AA39F7">
        <w:rPr>
          <w:lang w:val="en-GB"/>
        </w:rPr>
        <w:t xml:space="preserve"> (</w:t>
      </w:r>
      <w:r w:rsidR="00AA39F7" w:rsidRPr="00854298">
        <w:rPr>
          <w:lang w:val="en-GB"/>
        </w:rPr>
        <w:t>regine.willumeit@hereon.com</w:t>
      </w:r>
      <w:r w:rsidR="00AA39F7">
        <w:rPr>
          <w:lang w:val="en-GB"/>
        </w:rPr>
        <w:t>)</w:t>
      </w:r>
      <w:r w:rsidR="00B827BD" w:rsidRPr="0048603B">
        <w:rPr>
          <w:lang w:val="en-GB"/>
        </w:rPr>
        <w:t>, Berit Zeller-Plumhoff1 and Christian Cyron2</w:t>
      </w:r>
    </w:p>
    <w:p w14:paraId="409205CE" w14:textId="6909E0C1" w:rsidR="002D778D" w:rsidRDefault="002D778D" w:rsidP="002D778D">
      <w:pPr>
        <w:rPr>
          <w:lang w:val="en-GB"/>
        </w:rPr>
      </w:pPr>
      <w:r w:rsidRPr="00B827BD">
        <w:rPr>
          <w:b/>
          <w:lang w:val="en-GB"/>
        </w:rPr>
        <w:t>Affiliations:</w:t>
      </w:r>
      <w:r w:rsidRPr="002D778D">
        <w:rPr>
          <w:lang w:val="en-GB"/>
        </w:rPr>
        <w:t xml:space="preserve"> 1</w:t>
      </w:r>
      <w:r w:rsidR="00854298">
        <w:rPr>
          <w:lang w:val="en-GB"/>
        </w:rPr>
        <w:t xml:space="preserve"> </w:t>
      </w:r>
      <w:r w:rsidRPr="002D778D">
        <w:rPr>
          <w:lang w:val="en-GB"/>
        </w:rPr>
        <w:t xml:space="preserve">Institute of Metallic Biomaterials, Helmholtz </w:t>
      </w:r>
      <w:proofErr w:type="spellStart"/>
      <w:r w:rsidRPr="002D778D">
        <w:rPr>
          <w:lang w:val="en-GB"/>
        </w:rPr>
        <w:t>Zentrum</w:t>
      </w:r>
      <w:proofErr w:type="spellEnd"/>
      <w:r w:rsidRPr="002D778D">
        <w:rPr>
          <w:lang w:val="en-GB"/>
        </w:rPr>
        <w:t xml:space="preserve"> Hereon, </w:t>
      </w:r>
      <w:proofErr w:type="spellStart"/>
      <w:r w:rsidRPr="002D778D">
        <w:rPr>
          <w:lang w:val="en-GB"/>
        </w:rPr>
        <w:t>Geesthacht</w:t>
      </w:r>
      <w:proofErr w:type="spellEnd"/>
      <w:r w:rsidRPr="002D778D">
        <w:rPr>
          <w:lang w:val="en-GB"/>
        </w:rPr>
        <w:t>, Germany. 2</w:t>
      </w:r>
      <w:r w:rsidR="00854298">
        <w:rPr>
          <w:lang w:val="en-GB"/>
        </w:rPr>
        <w:t xml:space="preserve"> </w:t>
      </w:r>
      <w:r w:rsidR="00854298" w:rsidRPr="0048603B">
        <w:rPr>
          <w:lang w:val="en-GB"/>
        </w:rPr>
        <w:t xml:space="preserve">Institute of Materials Systems </w:t>
      </w:r>
      <w:proofErr w:type="spellStart"/>
      <w:r w:rsidR="00854298" w:rsidRPr="0048603B">
        <w:rPr>
          <w:lang w:val="en-GB"/>
        </w:rPr>
        <w:t>Modelin</w:t>
      </w:r>
      <w:r w:rsidR="00854298">
        <w:rPr>
          <w:lang w:val="en-GB"/>
        </w:rPr>
        <w:t>g</w:t>
      </w:r>
      <w:bookmarkStart w:id="0" w:name="_GoBack"/>
      <w:bookmarkEnd w:id="0"/>
      <w:proofErr w:type="spellEnd"/>
      <w:r w:rsidRPr="002D778D">
        <w:rPr>
          <w:lang w:val="en-GB"/>
        </w:rPr>
        <w:t xml:space="preserve">, Helmholtz </w:t>
      </w:r>
      <w:proofErr w:type="spellStart"/>
      <w:r w:rsidRPr="002D778D">
        <w:rPr>
          <w:lang w:val="en-GB"/>
        </w:rPr>
        <w:t>Zentrum</w:t>
      </w:r>
      <w:proofErr w:type="spellEnd"/>
      <w:r w:rsidRPr="002D778D">
        <w:rPr>
          <w:lang w:val="en-GB"/>
        </w:rPr>
        <w:t xml:space="preserve"> Hereon, </w:t>
      </w:r>
      <w:proofErr w:type="spellStart"/>
      <w:r w:rsidRPr="002D778D">
        <w:rPr>
          <w:lang w:val="en-GB"/>
        </w:rPr>
        <w:t>Geesthacht</w:t>
      </w:r>
      <w:proofErr w:type="spellEnd"/>
      <w:r w:rsidRPr="002D778D">
        <w:rPr>
          <w:lang w:val="en-GB"/>
        </w:rPr>
        <w:t xml:space="preserve">, Germany. </w:t>
      </w:r>
    </w:p>
    <w:p w14:paraId="64D9E7CF" w14:textId="4E37AB43" w:rsidR="00B827BD" w:rsidRPr="0048603B" w:rsidRDefault="00B827BD" w:rsidP="00B827BD">
      <w:pPr>
        <w:rPr>
          <w:lang w:val="en-GB"/>
        </w:rPr>
      </w:pPr>
      <w:r w:rsidRPr="00B827BD">
        <w:rPr>
          <w:b/>
          <w:lang w:val="en-GB"/>
        </w:rPr>
        <w:t>Text:</w:t>
      </w:r>
      <w:r>
        <w:rPr>
          <w:lang w:val="en-GB"/>
        </w:rPr>
        <w:t xml:space="preserve"> </w:t>
      </w:r>
      <w:r w:rsidRPr="0048603B">
        <w:rPr>
          <w:lang w:val="en-GB"/>
        </w:rPr>
        <w:t>Thousands of patients have been treated</w:t>
      </w:r>
      <w:r>
        <w:rPr>
          <w:lang w:val="en-GB"/>
        </w:rPr>
        <w:t xml:space="preserve"> successfully</w:t>
      </w:r>
      <w:r w:rsidRPr="0048603B">
        <w:rPr>
          <w:lang w:val="en-GB"/>
        </w:rPr>
        <w:t xml:space="preserve"> with </w:t>
      </w:r>
      <w:r>
        <w:rPr>
          <w:lang w:val="en-GB"/>
        </w:rPr>
        <w:t>magnesium-based</w:t>
      </w:r>
      <w:r w:rsidRPr="0048603B">
        <w:rPr>
          <w:lang w:val="en-GB"/>
        </w:rPr>
        <w:t xml:space="preserve"> implants, and the number of approved products increases. </w:t>
      </w:r>
      <w:r>
        <w:rPr>
          <w:lang w:val="en-GB"/>
        </w:rPr>
        <w:t>However</w:t>
      </w:r>
      <w:r w:rsidRPr="0048603B">
        <w:rPr>
          <w:lang w:val="en-GB"/>
        </w:rPr>
        <w:t xml:space="preserve">, we still have not reached a full understanding of all processes during the degradation of such implants and regeneration of the surrounding tissue. </w:t>
      </w:r>
      <w:r w:rsidRPr="00566E8D">
        <w:rPr>
          <w:i/>
          <w:lang w:val="en-GB"/>
        </w:rPr>
        <w:t>In vitro</w:t>
      </w:r>
      <w:r w:rsidRPr="0048603B">
        <w:rPr>
          <w:lang w:val="en-GB"/>
        </w:rPr>
        <w:t xml:space="preserve"> studies with sufficient spatial, temporal and chemical resolution</w:t>
      </w:r>
      <w:r>
        <w:rPr>
          <w:lang w:val="en-GB"/>
        </w:rPr>
        <w:t xml:space="preserve"> to reach such an understanding</w:t>
      </w:r>
      <w:r w:rsidRPr="0048603B">
        <w:rPr>
          <w:lang w:val="en-GB"/>
        </w:rPr>
        <w:t xml:space="preserve"> are challenging, and longitudinal </w:t>
      </w:r>
      <w:r w:rsidRPr="00566E8D">
        <w:rPr>
          <w:i/>
          <w:lang w:val="en-GB"/>
        </w:rPr>
        <w:t>in vivo</w:t>
      </w:r>
      <w:r w:rsidRPr="0048603B">
        <w:rPr>
          <w:lang w:val="en-GB"/>
        </w:rPr>
        <w:t xml:space="preserve"> monitoring with equally good resolution is typically even impossible. </w:t>
      </w:r>
      <w:r>
        <w:rPr>
          <w:lang w:val="en-GB"/>
        </w:rPr>
        <w:t xml:space="preserve">At the same time, extrapolating the </w:t>
      </w:r>
      <w:r>
        <w:rPr>
          <w:i/>
          <w:lang w:val="en-GB"/>
        </w:rPr>
        <w:t>in vivo</w:t>
      </w:r>
      <w:r>
        <w:rPr>
          <w:lang w:val="en-GB"/>
        </w:rPr>
        <w:t xml:space="preserve"> outcome based on </w:t>
      </w:r>
      <w:r>
        <w:rPr>
          <w:i/>
          <w:lang w:val="en-GB"/>
        </w:rPr>
        <w:t xml:space="preserve">in vitro </w:t>
      </w:r>
      <w:r>
        <w:rPr>
          <w:lang w:val="en-GB"/>
        </w:rPr>
        <w:t xml:space="preserve">tests remains unreliable. </w:t>
      </w:r>
      <w:r w:rsidRPr="0048603B">
        <w:rPr>
          <w:lang w:val="en-GB"/>
        </w:rPr>
        <w:t xml:space="preserve">Therefore, we are aiming at the development of a Digital Twin for </w:t>
      </w:r>
      <w:r w:rsidRPr="00566E8D">
        <w:rPr>
          <w:i/>
          <w:lang w:val="en-GB"/>
        </w:rPr>
        <w:t>in silico</w:t>
      </w:r>
      <w:r w:rsidRPr="0048603B">
        <w:rPr>
          <w:lang w:val="en-GB"/>
        </w:rPr>
        <w:t xml:space="preserve"> studies. To calibrate this digital twin, we use not only reliable electrochemical data but </w:t>
      </w:r>
      <w:r w:rsidRPr="006C51E2">
        <w:rPr>
          <w:lang w:val="en-GB"/>
        </w:rPr>
        <w:t>also</w:t>
      </w:r>
      <w:r>
        <w:rPr>
          <w:lang w:val="en-GB"/>
        </w:rPr>
        <w:t xml:space="preserve"> multiscale</w:t>
      </w:r>
      <w:r w:rsidRPr="00566E8D">
        <w:rPr>
          <w:i/>
          <w:lang w:val="en-GB"/>
        </w:rPr>
        <w:t xml:space="preserve"> in vitro</w:t>
      </w:r>
      <w:r w:rsidRPr="0048603B">
        <w:rPr>
          <w:lang w:val="en-GB"/>
        </w:rPr>
        <w:t xml:space="preserve"> and </w:t>
      </w:r>
      <w:r w:rsidRPr="00566E8D">
        <w:rPr>
          <w:i/>
          <w:lang w:val="en-GB"/>
        </w:rPr>
        <w:t>in vivo</w:t>
      </w:r>
      <w:r w:rsidRPr="0048603B">
        <w:rPr>
          <w:lang w:val="en-GB"/>
        </w:rPr>
        <w:t xml:space="preserve"> imag</w:t>
      </w:r>
      <w:r>
        <w:rPr>
          <w:lang w:val="en-GB"/>
        </w:rPr>
        <w:t>e</w:t>
      </w:r>
      <w:r w:rsidRPr="0048603B">
        <w:rPr>
          <w:lang w:val="en-GB"/>
        </w:rPr>
        <w:t xml:space="preserve"> data </w:t>
      </w:r>
      <w:r>
        <w:rPr>
          <w:lang w:val="en-GB"/>
        </w:rPr>
        <w:t>by employing</w:t>
      </w:r>
      <w:r w:rsidRPr="0048603B">
        <w:rPr>
          <w:lang w:val="en-GB"/>
        </w:rPr>
        <w:t xml:space="preserve"> synchrotron radiation-based micro computed micro and </w:t>
      </w:r>
      <w:proofErr w:type="spellStart"/>
      <w:r w:rsidRPr="0048603B">
        <w:rPr>
          <w:lang w:val="en-GB"/>
        </w:rPr>
        <w:t>nano</w:t>
      </w:r>
      <w:proofErr w:type="spellEnd"/>
      <w:r w:rsidRPr="0048603B">
        <w:rPr>
          <w:lang w:val="en-GB"/>
        </w:rPr>
        <w:t xml:space="preserve"> tomography or transmission electron microscopy for Mg-</w:t>
      </w:r>
      <w:proofErr w:type="spellStart"/>
      <w:r w:rsidRPr="0048603B">
        <w:rPr>
          <w:lang w:val="en-GB"/>
        </w:rPr>
        <w:t>xGd</w:t>
      </w:r>
      <w:proofErr w:type="spellEnd"/>
      <w:r w:rsidRPr="0048603B">
        <w:rPr>
          <w:lang w:val="en-GB"/>
        </w:rPr>
        <w:t xml:space="preserve"> implant materials (x=2, 5, 10 wt. %). </w:t>
      </w:r>
      <w:r>
        <w:rPr>
          <w:lang w:val="en-GB"/>
        </w:rPr>
        <w:t xml:space="preserve">Using a </w:t>
      </w:r>
      <w:proofErr w:type="spellStart"/>
      <w:r>
        <w:rPr>
          <w:lang w:val="en-GB"/>
        </w:rPr>
        <w:t>peridynamic</w:t>
      </w:r>
      <w:proofErr w:type="spellEnd"/>
      <w:r>
        <w:rPr>
          <w:lang w:val="en-GB"/>
        </w:rPr>
        <w:t xml:space="preserve"> model in conjunction with a Kriging surrogate model, we were then able to simulate the degradation process and derive commonalities between different alloys and the difference in </w:t>
      </w:r>
      <w:r>
        <w:rPr>
          <w:i/>
          <w:lang w:val="en-GB"/>
        </w:rPr>
        <w:t>in vitro</w:t>
      </w:r>
      <w:r>
        <w:rPr>
          <w:lang w:val="en-GB"/>
        </w:rPr>
        <w:t xml:space="preserve"> and </w:t>
      </w:r>
      <w:r>
        <w:rPr>
          <w:i/>
          <w:lang w:val="en-GB"/>
        </w:rPr>
        <w:t>in vivo</w:t>
      </w:r>
      <w:r>
        <w:rPr>
          <w:lang w:val="en-GB"/>
        </w:rPr>
        <w:t xml:space="preserve"> tests. </w:t>
      </w:r>
      <w:r w:rsidRPr="0048603B">
        <w:rPr>
          <w:lang w:val="en-GB"/>
        </w:rPr>
        <w:t>In summary, we have the first module of a Digital Twin for the degradation at hand which will be coupled with a model of the tissue regeneration.</w:t>
      </w:r>
    </w:p>
    <w:p w14:paraId="1D7BF24B" w14:textId="37D5DC01" w:rsidR="00B827BD" w:rsidRPr="00B827BD" w:rsidRDefault="00B827BD" w:rsidP="00B827BD">
      <w:pPr>
        <w:rPr>
          <w:i/>
          <w:lang w:val="en-GB"/>
        </w:rPr>
      </w:pPr>
      <w:r w:rsidRPr="002D778D">
        <w:rPr>
          <w:b/>
          <w:lang w:val="en-GB"/>
        </w:rPr>
        <w:t xml:space="preserve">Statement: </w:t>
      </w:r>
      <w:r>
        <w:rPr>
          <w:lang w:val="en-GB"/>
        </w:rPr>
        <w:t xml:space="preserve">My topic brings digital MSE forward because </w:t>
      </w:r>
      <w:r w:rsidRPr="00B827BD">
        <w:rPr>
          <w:i/>
          <w:lang w:val="en-GB"/>
        </w:rPr>
        <w:t xml:space="preserve">we develop genetic digital twins for metals in a challenging surrounding. </w:t>
      </w:r>
    </w:p>
    <w:p w14:paraId="169EE205" w14:textId="77777777" w:rsidR="00B827BD" w:rsidRPr="0048603B" w:rsidRDefault="00B827BD" w:rsidP="00B827BD">
      <w:pPr>
        <w:rPr>
          <w:lang w:val="en-GB"/>
        </w:rPr>
      </w:pPr>
    </w:p>
    <w:p w14:paraId="428E36D2" w14:textId="77777777" w:rsidR="00B827BD" w:rsidRPr="002D778D" w:rsidRDefault="00B827BD" w:rsidP="002D778D">
      <w:pPr>
        <w:rPr>
          <w:lang w:val="en-GB"/>
        </w:rPr>
      </w:pPr>
    </w:p>
    <w:sectPr w:rsidR="00B827BD" w:rsidRPr="002D77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BA"/>
    <w:rsid w:val="00137A6B"/>
    <w:rsid w:val="00181049"/>
    <w:rsid w:val="001A1715"/>
    <w:rsid w:val="00224F0D"/>
    <w:rsid w:val="002D778D"/>
    <w:rsid w:val="00854298"/>
    <w:rsid w:val="008F647D"/>
    <w:rsid w:val="009B37D4"/>
    <w:rsid w:val="00AA39F7"/>
    <w:rsid w:val="00B827BD"/>
    <w:rsid w:val="00D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ED97"/>
  <w15:chartTrackingRefBased/>
  <w15:docId w15:val="{265C14CD-81F2-4D24-BAA7-F975659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D77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77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77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D77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D778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Willumeit-Roemer,  Regine</dc:creator>
  <cp:keywords/>
  <dc:description/>
  <cp:lastModifiedBy>Gahr, Madeleine (ASERV)</cp:lastModifiedBy>
  <cp:revision>2</cp:revision>
  <dcterms:created xsi:type="dcterms:W3CDTF">2023-07-20T12:48:00Z</dcterms:created>
  <dcterms:modified xsi:type="dcterms:W3CDTF">2023-07-20T12:48:00Z</dcterms:modified>
</cp:coreProperties>
</file>