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10A4BF" w14:textId="2DA9F4ED" w:rsidR="00DB3E36" w:rsidRPr="00663F85" w:rsidRDefault="00E921DA" w:rsidP="00E921DA">
      <w:pPr>
        <w:jc w:val="center"/>
        <w:rPr>
          <w:b/>
          <w:sz w:val="24"/>
        </w:rPr>
      </w:pPr>
      <w:r w:rsidRPr="00E921DA">
        <w:rPr>
          <w:b/>
          <w:sz w:val="28"/>
          <w:szCs w:val="24"/>
        </w:rPr>
        <w:t>MCNP Simulation of gamma background in the ITER Radial Gamma Ray Spectrometer</w:t>
      </w:r>
    </w:p>
    <w:p w14:paraId="178CECA2" w14:textId="633DF779" w:rsidR="00DB3E36" w:rsidRPr="00E921DA" w:rsidRDefault="00E921DA" w:rsidP="00DB3E36">
      <w:pPr>
        <w:jc w:val="center"/>
        <w:rPr>
          <w:sz w:val="24"/>
          <w:lang w:val="it-IT"/>
        </w:rPr>
      </w:pPr>
      <w:r w:rsidRPr="00E921DA">
        <w:rPr>
          <w:sz w:val="24"/>
          <w:lang w:val="it-IT"/>
        </w:rPr>
        <w:t>S. Colombi</w:t>
      </w:r>
      <w:r w:rsidR="00DB3E36" w:rsidRPr="00E921DA">
        <w:rPr>
          <w:sz w:val="24"/>
          <w:vertAlign w:val="superscript"/>
          <w:lang w:val="it-IT"/>
        </w:rPr>
        <w:t>1</w:t>
      </w:r>
      <w:r w:rsidR="00DB3E36" w:rsidRPr="00E921DA">
        <w:rPr>
          <w:sz w:val="24"/>
          <w:lang w:val="it-IT"/>
        </w:rPr>
        <w:t xml:space="preserve">, </w:t>
      </w:r>
      <w:r w:rsidRPr="00E921DA">
        <w:rPr>
          <w:sz w:val="24"/>
          <w:lang w:val="it-IT"/>
        </w:rPr>
        <w:t>M. Rebai</w:t>
      </w:r>
      <w:r w:rsidR="00DB3E36" w:rsidRPr="00E921DA">
        <w:rPr>
          <w:sz w:val="24"/>
          <w:vertAlign w:val="superscript"/>
          <w:lang w:val="it-IT"/>
        </w:rPr>
        <w:t>2</w:t>
      </w:r>
      <w:r w:rsidR="00DB3E36" w:rsidRPr="00E921DA">
        <w:rPr>
          <w:sz w:val="24"/>
          <w:lang w:val="it-IT"/>
        </w:rPr>
        <w:t xml:space="preserve">, </w:t>
      </w:r>
      <w:r w:rsidRPr="00E921DA">
        <w:rPr>
          <w:sz w:val="24"/>
          <w:lang w:val="it-IT"/>
        </w:rPr>
        <w:t>G. Mariano</w:t>
      </w:r>
      <w:r>
        <w:rPr>
          <w:sz w:val="24"/>
          <w:vertAlign w:val="superscript"/>
          <w:lang w:val="it-IT"/>
        </w:rPr>
        <w:t>3</w:t>
      </w:r>
      <w:r w:rsidRPr="00E921DA">
        <w:rPr>
          <w:sz w:val="24"/>
          <w:lang w:val="it-IT"/>
        </w:rPr>
        <w:t xml:space="preserve">, </w:t>
      </w:r>
      <w:r>
        <w:rPr>
          <w:sz w:val="24"/>
          <w:lang w:val="it-IT"/>
        </w:rPr>
        <w:t>B</w:t>
      </w:r>
      <w:r w:rsidRPr="00E921DA">
        <w:rPr>
          <w:sz w:val="24"/>
          <w:lang w:val="it-IT"/>
        </w:rPr>
        <w:t xml:space="preserve">. </w:t>
      </w:r>
      <w:r>
        <w:rPr>
          <w:sz w:val="24"/>
          <w:lang w:val="it-IT"/>
        </w:rPr>
        <w:t>Coriton</w:t>
      </w:r>
      <w:r>
        <w:rPr>
          <w:sz w:val="24"/>
          <w:vertAlign w:val="superscript"/>
          <w:lang w:val="it-IT"/>
        </w:rPr>
        <w:t>3</w:t>
      </w:r>
      <w:r w:rsidRPr="00E921DA">
        <w:rPr>
          <w:sz w:val="24"/>
          <w:lang w:val="it-IT"/>
        </w:rPr>
        <w:t xml:space="preserve">, G. </w:t>
      </w:r>
      <w:r>
        <w:rPr>
          <w:sz w:val="24"/>
          <w:lang w:val="it-IT"/>
        </w:rPr>
        <w:t>Marcer</w:t>
      </w:r>
      <w:r>
        <w:rPr>
          <w:sz w:val="24"/>
          <w:vertAlign w:val="superscript"/>
          <w:lang w:val="it-IT"/>
        </w:rPr>
        <w:t>1</w:t>
      </w:r>
      <w:r w:rsidRPr="00E921DA">
        <w:rPr>
          <w:sz w:val="24"/>
          <w:lang w:val="it-IT"/>
        </w:rPr>
        <w:t xml:space="preserve">, </w:t>
      </w:r>
      <w:r>
        <w:rPr>
          <w:sz w:val="24"/>
          <w:lang w:val="it-IT"/>
        </w:rPr>
        <w:t>A</w:t>
      </w:r>
      <w:r w:rsidRPr="00E921DA">
        <w:rPr>
          <w:sz w:val="24"/>
          <w:lang w:val="it-IT"/>
        </w:rPr>
        <w:t xml:space="preserve">. </w:t>
      </w:r>
      <w:r>
        <w:rPr>
          <w:sz w:val="24"/>
          <w:lang w:val="it-IT"/>
        </w:rPr>
        <w:t>Dal Molin</w:t>
      </w:r>
      <w:r>
        <w:rPr>
          <w:sz w:val="24"/>
          <w:vertAlign w:val="superscript"/>
          <w:lang w:val="it-IT"/>
        </w:rPr>
        <w:t>1</w:t>
      </w:r>
      <w:r w:rsidRPr="00E921DA">
        <w:rPr>
          <w:sz w:val="24"/>
          <w:lang w:val="it-IT"/>
        </w:rPr>
        <w:t xml:space="preserve">, </w:t>
      </w:r>
      <w:r>
        <w:rPr>
          <w:sz w:val="24"/>
          <w:lang w:val="it-IT"/>
        </w:rPr>
        <w:t>A</w:t>
      </w:r>
      <w:r w:rsidRPr="00E921DA">
        <w:rPr>
          <w:sz w:val="24"/>
          <w:lang w:val="it-IT"/>
        </w:rPr>
        <w:t xml:space="preserve">. </w:t>
      </w:r>
      <w:r>
        <w:rPr>
          <w:sz w:val="24"/>
          <w:lang w:val="it-IT"/>
        </w:rPr>
        <w:t>Ciurlino</w:t>
      </w:r>
      <w:r>
        <w:rPr>
          <w:sz w:val="24"/>
          <w:vertAlign w:val="superscript"/>
          <w:lang w:val="it-IT"/>
        </w:rPr>
        <w:t>3</w:t>
      </w:r>
      <w:r w:rsidRPr="00E921DA">
        <w:rPr>
          <w:sz w:val="24"/>
          <w:lang w:val="it-IT"/>
        </w:rPr>
        <w:t xml:space="preserve">, </w:t>
      </w:r>
      <w:r>
        <w:rPr>
          <w:sz w:val="24"/>
          <w:lang w:val="it-IT"/>
        </w:rPr>
        <w:t>F</w:t>
      </w:r>
      <w:r w:rsidRPr="00E921DA">
        <w:rPr>
          <w:sz w:val="24"/>
          <w:lang w:val="it-IT"/>
        </w:rPr>
        <w:t xml:space="preserve">. </w:t>
      </w:r>
      <w:r>
        <w:rPr>
          <w:sz w:val="24"/>
          <w:lang w:val="it-IT"/>
        </w:rPr>
        <w:t>Scioscioli</w:t>
      </w:r>
      <w:r>
        <w:rPr>
          <w:sz w:val="24"/>
          <w:vertAlign w:val="superscript"/>
          <w:lang w:val="it-IT"/>
        </w:rPr>
        <w:t>3</w:t>
      </w:r>
      <w:r w:rsidRPr="00E921DA">
        <w:rPr>
          <w:sz w:val="24"/>
          <w:lang w:val="it-IT"/>
        </w:rPr>
        <w:t xml:space="preserve">, G. </w:t>
      </w:r>
      <w:r>
        <w:rPr>
          <w:sz w:val="24"/>
          <w:lang w:val="it-IT"/>
        </w:rPr>
        <w:t>Croci</w:t>
      </w:r>
      <w:r>
        <w:rPr>
          <w:sz w:val="24"/>
          <w:vertAlign w:val="superscript"/>
          <w:lang w:val="it-IT"/>
        </w:rPr>
        <w:t>3</w:t>
      </w:r>
      <w:r>
        <w:rPr>
          <w:sz w:val="24"/>
          <w:lang w:val="it-IT"/>
        </w:rPr>
        <w:t xml:space="preserve"> and</w:t>
      </w:r>
      <w:r w:rsidRPr="00E921DA">
        <w:rPr>
          <w:sz w:val="24"/>
          <w:lang w:val="it-IT"/>
        </w:rPr>
        <w:t xml:space="preserve"> </w:t>
      </w:r>
      <w:r>
        <w:rPr>
          <w:sz w:val="24"/>
          <w:lang w:val="it-IT"/>
        </w:rPr>
        <w:t>M</w:t>
      </w:r>
      <w:r w:rsidRPr="00E921DA">
        <w:rPr>
          <w:sz w:val="24"/>
          <w:lang w:val="it-IT"/>
        </w:rPr>
        <w:t xml:space="preserve">. </w:t>
      </w:r>
      <w:r>
        <w:rPr>
          <w:sz w:val="24"/>
          <w:lang w:val="it-IT"/>
        </w:rPr>
        <w:t>Tardocchi</w:t>
      </w:r>
      <w:r>
        <w:rPr>
          <w:sz w:val="24"/>
          <w:vertAlign w:val="superscript"/>
          <w:lang w:val="it-IT"/>
        </w:rPr>
        <w:t>3</w:t>
      </w:r>
    </w:p>
    <w:p w14:paraId="145ED400" w14:textId="77777777" w:rsidR="00DB3E36" w:rsidRPr="00E921DA" w:rsidRDefault="00DB3E36" w:rsidP="00DB3E36">
      <w:pPr>
        <w:rPr>
          <w:sz w:val="24"/>
          <w:lang w:val="it-IT"/>
        </w:rPr>
      </w:pPr>
    </w:p>
    <w:p w14:paraId="181788F1" w14:textId="77777777" w:rsidR="009071F6" w:rsidRDefault="00DB3E36" w:rsidP="00DB3E36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1</w:t>
      </w:r>
      <w:r w:rsidR="009071F6" w:rsidRPr="009071F6">
        <w:t xml:space="preserve"> </w:t>
      </w:r>
      <w:r w:rsidR="009071F6" w:rsidRPr="009071F6">
        <w:rPr>
          <w:i/>
          <w:sz w:val="24"/>
        </w:rPr>
        <w:t>Department of Physics, University of Milano-Bicocca, Milano, Italy</w:t>
      </w:r>
    </w:p>
    <w:p w14:paraId="02658589" w14:textId="7E414958" w:rsidR="00DB3E36" w:rsidRDefault="00DB3E36" w:rsidP="00DB3E36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2</w:t>
      </w:r>
      <w:r w:rsidR="009071F6">
        <w:rPr>
          <w:i/>
          <w:sz w:val="24"/>
          <w:vertAlign w:val="superscript"/>
        </w:rPr>
        <w:t xml:space="preserve"> </w:t>
      </w:r>
      <w:r w:rsidR="009071F6" w:rsidRPr="009071F6">
        <w:rPr>
          <w:i/>
          <w:sz w:val="24"/>
        </w:rPr>
        <w:t>National Research Council of Italy, Milano, Italy</w:t>
      </w:r>
    </w:p>
    <w:p w14:paraId="1EF2CC5C" w14:textId="196199FB" w:rsidR="009071F6" w:rsidRDefault="009071F6" w:rsidP="00DB3E36">
      <w:pPr>
        <w:jc w:val="center"/>
        <w:rPr>
          <w:i/>
          <w:sz w:val="24"/>
        </w:rPr>
      </w:pPr>
      <w:r>
        <w:rPr>
          <w:i/>
          <w:sz w:val="24"/>
          <w:vertAlign w:val="superscript"/>
        </w:rPr>
        <w:t>3</w:t>
      </w:r>
      <w:r w:rsidRPr="009071F6">
        <w:rPr>
          <w:i/>
          <w:sz w:val="24"/>
        </w:rPr>
        <w:t>Diagnostic Program, ITER Organization, Saint Paul-lez-Durance, France</w:t>
      </w:r>
    </w:p>
    <w:p w14:paraId="0BC07B8A" w14:textId="4E6A0078" w:rsidR="00DB3E36" w:rsidRDefault="00DB3E36" w:rsidP="00E8630A">
      <w:pPr>
        <w:spacing w:after="120"/>
        <w:jc w:val="center"/>
        <w:rPr>
          <w:iCs/>
          <w:sz w:val="24"/>
        </w:rPr>
      </w:pPr>
      <w:r>
        <w:rPr>
          <w:iCs/>
          <w:sz w:val="24"/>
        </w:rPr>
        <w:t xml:space="preserve">Corresponding Author Email: </w:t>
      </w:r>
      <w:hyperlink r:id="rId10" w:history="1">
        <w:r w:rsidR="00E921DA" w:rsidRPr="00D651E0">
          <w:rPr>
            <w:rStyle w:val="Collegamentoipertestuale"/>
            <w:iCs/>
            <w:sz w:val="24"/>
          </w:rPr>
          <w:t>s.colombi11@campus.unimib.it</w:t>
        </w:r>
      </w:hyperlink>
      <w:r w:rsidR="007B29CD">
        <w:rPr>
          <w:iCs/>
          <w:sz w:val="24"/>
        </w:rPr>
        <w:t xml:space="preserve">   </w:t>
      </w:r>
    </w:p>
    <w:p w14:paraId="72501B66" w14:textId="77777777" w:rsidR="00DB3E36" w:rsidRDefault="00DB3E36" w:rsidP="00DB3E36">
      <w:pPr>
        <w:jc w:val="center"/>
        <w:rPr>
          <w:iCs/>
          <w:sz w:val="24"/>
          <w:u w:val="single"/>
        </w:rPr>
      </w:pPr>
    </w:p>
    <w:p w14:paraId="3A129630" w14:textId="77777777" w:rsidR="00E8630A" w:rsidRDefault="00E8630A" w:rsidP="00DB3E36">
      <w:pPr>
        <w:jc w:val="both"/>
        <w:rPr>
          <w:sz w:val="24"/>
        </w:rPr>
      </w:pPr>
    </w:p>
    <w:p w14:paraId="431DEE2C" w14:textId="0FDC6BD8" w:rsidR="00E921DA" w:rsidRPr="00E921DA" w:rsidRDefault="00E921DA" w:rsidP="00E921DA">
      <w:pPr>
        <w:jc w:val="both"/>
        <w:rPr>
          <w:sz w:val="24"/>
        </w:rPr>
      </w:pPr>
      <w:r w:rsidRPr="00E921DA">
        <w:rPr>
          <w:sz w:val="24"/>
        </w:rPr>
        <w:t xml:space="preserve">Collimated line-of-sight diagnostics such as the Radial Gamma Ray Spectrometer (RGRS) </w:t>
      </w:r>
      <w:r w:rsidR="00905DB2">
        <w:rPr>
          <w:sz w:val="24"/>
        </w:rPr>
        <w:t>could</w:t>
      </w:r>
      <w:r w:rsidR="00905DB2" w:rsidRPr="00E921DA">
        <w:rPr>
          <w:sz w:val="24"/>
        </w:rPr>
        <w:t xml:space="preserve"> </w:t>
      </w:r>
      <w:r w:rsidRPr="00E921DA">
        <w:rPr>
          <w:sz w:val="24"/>
        </w:rPr>
        <w:t>be</w:t>
      </w:r>
      <w:r w:rsidR="00905DB2">
        <w:rPr>
          <w:sz w:val="24"/>
        </w:rPr>
        <w:t xml:space="preserve"> used</w:t>
      </w:r>
      <w:r w:rsidRPr="00E921DA">
        <w:rPr>
          <w:sz w:val="24"/>
        </w:rPr>
        <w:t xml:space="preserve"> for fusion power measurement at ITER. Compared </w:t>
      </w:r>
      <w:r w:rsidR="003E4CAC">
        <w:rPr>
          <w:sz w:val="24"/>
        </w:rPr>
        <w:t>with</w:t>
      </w:r>
      <w:r w:rsidR="003E4CAC" w:rsidRPr="00E921DA">
        <w:rPr>
          <w:sz w:val="24"/>
        </w:rPr>
        <w:t xml:space="preserve"> </w:t>
      </w:r>
      <w:r w:rsidRPr="00E921DA">
        <w:rPr>
          <w:sz w:val="24"/>
        </w:rPr>
        <w:t>other approaches</w:t>
      </w:r>
      <w:r w:rsidR="00711C2A">
        <w:rPr>
          <w:sz w:val="24"/>
        </w:rPr>
        <w:t>,</w:t>
      </w:r>
      <w:r w:rsidRPr="00E921DA">
        <w:rPr>
          <w:sz w:val="24"/>
        </w:rPr>
        <w:t xml:space="preserve"> such as fission chambers or activation foils, they offer the advantage of observing only the </w:t>
      </w:r>
      <w:r w:rsidR="00AC2F62" w:rsidRPr="00E921DA">
        <w:rPr>
          <w:sz w:val="24"/>
        </w:rPr>
        <w:t xml:space="preserve">plasma </w:t>
      </w:r>
      <w:r w:rsidRPr="00E921DA">
        <w:rPr>
          <w:sz w:val="24"/>
        </w:rPr>
        <w:t xml:space="preserve">section along a </w:t>
      </w:r>
      <w:r w:rsidR="00143045">
        <w:rPr>
          <w:sz w:val="24"/>
        </w:rPr>
        <w:t>collimated</w:t>
      </w:r>
      <w:r w:rsidR="00143045" w:rsidRPr="00E921DA">
        <w:rPr>
          <w:sz w:val="24"/>
        </w:rPr>
        <w:t xml:space="preserve"> </w:t>
      </w:r>
      <w:r w:rsidRPr="00E921DA">
        <w:rPr>
          <w:sz w:val="24"/>
        </w:rPr>
        <w:t xml:space="preserve">line of sight, simplifying the calibration procedure by removing the need for complex neutronic </w:t>
      </w:r>
      <w:r w:rsidR="00567D1D">
        <w:rPr>
          <w:sz w:val="24"/>
        </w:rPr>
        <w:t>calculation</w:t>
      </w:r>
      <w:r w:rsidR="00D87699">
        <w:rPr>
          <w:sz w:val="24"/>
        </w:rPr>
        <w:t>s</w:t>
      </w:r>
      <w:r w:rsidR="00567D1D">
        <w:rPr>
          <w:sz w:val="24"/>
        </w:rPr>
        <w:t>,</w:t>
      </w:r>
      <w:r w:rsidR="00567D1D" w:rsidRPr="00E921DA">
        <w:rPr>
          <w:sz w:val="24"/>
        </w:rPr>
        <w:t xml:space="preserve"> </w:t>
      </w:r>
      <w:r w:rsidRPr="00E921DA">
        <w:rPr>
          <w:sz w:val="24"/>
        </w:rPr>
        <w:t xml:space="preserve">such as the </w:t>
      </w:r>
      <w:r w:rsidR="00DA0E01">
        <w:rPr>
          <w:sz w:val="24"/>
        </w:rPr>
        <w:t xml:space="preserve">calculation of the </w:t>
      </w:r>
      <w:r w:rsidRPr="00E921DA">
        <w:rPr>
          <w:sz w:val="24"/>
        </w:rPr>
        <w:t xml:space="preserve">adjoint flux for every point of the plasma. However, calculating neutron and gamma fluxes in regions located tens of meters from </w:t>
      </w:r>
      <w:proofErr w:type="gramStart"/>
      <w:r w:rsidRPr="00E921DA">
        <w:rPr>
          <w:sz w:val="24"/>
        </w:rPr>
        <w:t>the plasma</w:t>
      </w:r>
      <w:proofErr w:type="gramEnd"/>
      <w:r w:rsidRPr="00E921DA">
        <w:rPr>
          <w:sz w:val="24"/>
        </w:rPr>
        <w:t xml:space="preserve"> presents </w:t>
      </w:r>
      <w:r w:rsidR="001F17A0">
        <w:rPr>
          <w:sz w:val="24"/>
        </w:rPr>
        <w:t>the</w:t>
      </w:r>
      <w:r w:rsidRPr="00E921DA">
        <w:rPr>
          <w:sz w:val="24"/>
        </w:rPr>
        <w:t xml:space="preserve"> unique computational challenge </w:t>
      </w:r>
      <w:r w:rsidR="007573B3">
        <w:rPr>
          <w:sz w:val="24"/>
        </w:rPr>
        <w:t>of</w:t>
      </w:r>
      <w:r w:rsidRPr="00E921DA">
        <w:rPr>
          <w:sz w:val="24"/>
        </w:rPr>
        <w:t xml:space="preserve"> low particle statistics.</w:t>
      </w:r>
    </w:p>
    <w:p w14:paraId="6E46D504" w14:textId="7D7DDF62" w:rsidR="00E921DA" w:rsidRPr="00E921DA" w:rsidRDefault="00E921DA" w:rsidP="00E921DA">
      <w:pPr>
        <w:jc w:val="both"/>
        <w:rPr>
          <w:sz w:val="24"/>
        </w:rPr>
      </w:pPr>
      <w:r w:rsidRPr="00E921DA">
        <w:rPr>
          <w:sz w:val="24"/>
        </w:rPr>
        <w:t>This work presents MCNP-based Monte Carlo simulations aimed at characterizing the gamma background expected at the RGRS LaBr₃ detectors during full-power</w:t>
      </w:r>
      <w:r w:rsidR="006D5445">
        <w:rPr>
          <w:sz w:val="24"/>
        </w:rPr>
        <w:t xml:space="preserve"> </w:t>
      </w:r>
      <w:r w:rsidRPr="00E921DA">
        <w:rPr>
          <w:sz w:val="24"/>
        </w:rPr>
        <w:t xml:space="preserve">ITER operation. The ITER C-model was updated to reflect the latest </w:t>
      </w:r>
      <w:r w:rsidR="00560189">
        <w:rPr>
          <w:sz w:val="24"/>
        </w:rPr>
        <w:t xml:space="preserve">RGRS </w:t>
      </w:r>
      <w:r w:rsidRPr="00E921DA">
        <w:rPr>
          <w:sz w:val="24"/>
        </w:rPr>
        <w:t>design changes, including new collimator diameters, reoriented detectors aligned with the lines of sight, and an updated representation of R</w:t>
      </w:r>
      <w:r w:rsidR="00560189">
        <w:rPr>
          <w:sz w:val="24"/>
        </w:rPr>
        <w:t xml:space="preserve">adial </w:t>
      </w:r>
      <w:r w:rsidRPr="00E921DA">
        <w:rPr>
          <w:sz w:val="24"/>
        </w:rPr>
        <w:t>N</w:t>
      </w:r>
      <w:r w:rsidR="00560189">
        <w:rPr>
          <w:sz w:val="24"/>
        </w:rPr>
        <w:t xml:space="preserve">eutron </w:t>
      </w:r>
      <w:r w:rsidRPr="00E921DA">
        <w:rPr>
          <w:sz w:val="24"/>
        </w:rPr>
        <w:t>C</w:t>
      </w:r>
      <w:r w:rsidR="00560189">
        <w:rPr>
          <w:sz w:val="24"/>
        </w:rPr>
        <w:t>amera</w:t>
      </w:r>
      <w:r w:rsidRPr="00E921DA">
        <w:rPr>
          <w:sz w:val="24"/>
        </w:rPr>
        <w:t xml:space="preserve">. A two-step simulation method was developed to estimate the contribution of neutron-induced prompt gamma radiation originating from the central column, that was identified as the primary </w:t>
      </w:r>
      <w:r w:rsidR="00700112">
        <w:rPr>
          <w:sz w:val="24"/>
        </w:rPr>
        <w:t>source</w:t>
      </w:r>
      <w:r w:rsidR="00700112" w:rsidRPr="00E921DA">
        <w:rPr>
          <w:sz w:val="24"/>
        </w:rPr>
        <w:t xml:space="preserve"> </w:t>
      </w:r>
      <w:r w:rsidRPr="00E921DA">
        <w:rPr>
          <w:sz w:val="24"/>
        </w:rPr>
        <w:t>of gamma background along the line of sight, contributing to a gamma current roughly one order of magnitude higher than that from all other sources combined.</w:t>
      </w:r>
    </w:p>
    <w:p w14:paraId="4BDDDB77" w14:textId="71881DC3" w:rsidR="00096AB2" w:rsidRDefault="00E921DA" w:rsidP="00E921DA">
      <w:pPr>
        <w:jc w:val="both"/>
        <w:rPr>
          <w:sz w:val="24"/>
        </w:rPr>
      </w:pPr>
      <w:r w:rsidRPr="00E921DA">
        <w:rPr>
          <w:sz w:val="24"/>
        </w:rPr>
        <w:t>The expected detector count rate under full-power conditions was estimated at approximately 1</w:t>
      </w:r>
      <w:r w:rsidR="00D41A22">
        <w:rPr>
          <w:sz w:val="24"/>
        </w:rPr>
        <w:t>.</w:t>
      </w:r>
      <w:r w:rsidRPr="00E921DA">
        <w:rPr>
          <w:sz w:val="24"/>
        </w:rPr>
        <w:t>4</w:t>
      </w:r>
      <w:r w:rsidR="0006270E">
        <w:rPr>
          <w:sz w:val="24"/>
        </w:rPr>
        <w:t>x10</w:t>
      </w:r>
      <w:r w:rsidR="00D87699">
        <w:rPr>
          <w:sz w:val="24"/>
          <w:vertAlign w:val="superscript"/>
        </w:rPr>
        <w:t>7</w:t>
      </w:r>
      <w:r w:rsidRPr="00E921DA">
        <w:rPr>
          <w:sz w:val="24"/>
        </w:rPr>
        <w:t xml:space="preserve"> counts per second. Model alignment was verified by comparing transport factors between MCNP and the Linalytic code, yielding agreement within 2.5%. These results provide an improved basis for the performance evaluation of RGRS and inform future background studies, including contributions from nearby lines of sight</w:t>
      </w:r>
      <w:r w:rsidR="00F503B8">
        <w:rPr>
          <w:sz w:val="24"/>
        </w:rPr>
        <w:t>,</w:t>
      </w:r>
      <w:r w:rsidRPr="00E921DA">
        <w:rPr>
          <w:sz w:val="24"/>
        </w:rPr>
        <w:t xml:space="preserve"> such as </w:t>
      </w:r>
      <w:r w:rsidR="0085512E">
        <w:rPr>
          <w:sz w:val="24"/>
        </w:rPr>
        <w:t>that</w:t>
      </w:r>
      <w:r w:rsidR="004B5EE8" w:rsidRPr="00E921DA">
        <w:rPr>
          <w:sz w:val="24"/>
        </w:rPr>
        <w:t xml:space="preserve"> </w:t>
      </w:r>
      <w:r w:rsidRPr="00E921DA">
        <w:rPr>
          <w:sz w:val="24"/>
        </w:rPr>
        <w:t>of the High-Resolution Neutron Spectrometer (HRNS).</w:t>
      </w:r>
    </w:p>
    <w:p w14:paraId="4212411A" w14:textId="77777777" w:rsidR="00096AB2" w:rsidRDefault="00096AB2" w:rsidP="00DB3E36">
      <w:pPr>
        <w:jc w:val="both"/>
        <w:rPr>
          <w:sz w:val="24"/>
        </w:rPr>
      </w:pPr>
    </w:p>
    <w:p w14:paraId="6539577C" w14:textId="77777777" w:rsidR="00096AB2" w:rsidRDefault="00096AB2" w:rsidP="00DB3E36">
      <w:pPr>
        <w:jc w:val="both"/>
        <w:rPr>
          <w:sz w:val="24"/>
        </w:rPr>
      </w:pPr>
    </w:p>
    <w:p w14:paraId="583F5A5C" w14:textId="77777777" w:rsidR="00096AB2" w:rsidRDefault="00096AB2" w:rsidP="00DB3E36">
      <w:pPr>
        <w:jc w:val="both"/>
        <w:rPr>
          <w:sz w:val="24"/>
        </w:rPr>
      </w:pPr>
    </w:p>
    <w:p w14:paraId="6EDD6198" w14:textId="77777777" w:rsidR="00096AB2" w:rsidRDefault="00096AB2" w:rsidP="00DB3E36">
      <w:pPr>
        <w:jc w:val="both"/>
        <w:rPr>
          <w:sz w:val="24"/>
        </w:rPr>
      </w:pPr>
    </w:p>
    <w:p w14:paraId="1F1217A5" w14:textId="77777777" w:rsidR="00096AB2" w:rsidRDefault="00096AB2" w:rsidP="00DB3E36">
      <w:pPr>
        <w:jc w:val="both"/>
        <w:rPr>
          <w:sz w:val="24"/>
        </w:rPr>
      </w:pPr>
    </w:p>
    <w:p w14:paraId="77315DFA" w14:textId="77777777" w:rsidR="00D96B3D" w:rsidRDefault="00D96B3D" w:rsidP="00DB3E36">
      <w:pPr>
        <w:jc w:val="both"/>
        <w:rPr>
          <w:sz w:val="24"/>
        </w:rPr>
      </w:pPr>
    </w:p>
    <w:p w14:paraId="7BC8F4EA" w14:textId="77777777" w:rsidR="00F46CFF" w:rsidRDefault="00F46CFF" w:rsidP="00DB3E36">
      <w:pPr>
        <w:jc w:val="both"/>
        <w:rPr>
          <w:sz w:val="24"/>
        </w:rPr>
      </w:pPr>
    </w:p>
    <w:p w14:paraId="0E58296F" w14:textId="77777777" w:rsidR="00096AB2" w:rsidRDefault="00096AB2" w:rsidP="00DB3E36">
      <w:pPr>
        <w:jc w:val="both"/>
        <w:rPr>
          <w:sz w:val="24"/>
        </w:rPr>
      </w:pPr>
    </w:p>
    <w:p w14:paraId="0A719975" w14:textId="77777777" w:rsidR="00096AB2" w:rsidRDefault="00096AB2" w:rsidP="00DB3E36">
      <w:pPr>
        <w:jc w:val="both"/>
        <w:rPr>
          <w:sz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547"/>
        <w:gridCol w:w="2835"/>
      </w:tblGrid>
      <w:tr w:rsidR="00096AB2" w14:paraId="6AA624F1" w14:textId="77777777" w:rsidTr="0025113E">
        <w:trPr>
          <w:jc w:val="center"/>
        </w:trPr>
        <w:tc>
          <w:tcPr>
            <w:tcW w:w="2547" w:type="dxa"/>
            <w:vMerge w:val="restart"/>
          </w:tcPr>
          <w:p w14:paraId="2B232C56" w14:textId="606DF2F0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>Type of contribution:</w:t>
            </w:r>
          </w:p>
        </w:tc>
        <w:tc>
          <w:tcPr>
            <w:tcW w:w="2835" w:type="dxa"/>
          </w:tcPr>
          <w:p w14:paraId="7F689842" w14:textId="2556415F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Poster session               </w:t>
            </w:r>
            <w:sdt>
              <w:sdtPr>
                <w:rPr>
                  <w:b/>
                  <w:bCs/>
                  <w:iCs/>
                  <w:sz w:val="24"/>
                </w:rPr>
                <w:id w:val="-506132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921DA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☐</w:t>
                </w:r>
              </w:sdtContent>
            </w:sdt>
            <w:r>
              <w:rPr>
                <w:iCs/>
                <w:sz w:val="24"/>
              </w:rPr>
              <w:t xml:space="preserve"> </w:t>
            </w:r>
          </w:p>
        </w:tc>
      </w:tr>
      <w:tr w:rsidR="00096AB2" w14:paraId="153A603A" w14:textId="77777777" w:rsidTr="0025113E">
        <w:trPr>
          <w:jc w:val="center"/>
        </w:trPr>
        <w:tc>
          <w:tcPr>
            <w:tcW w:w="2547" w:type="dxa"/>
            <w:vMerge/>
          </w:tcPr>
          <w:p w14:paraId="02E43341" w14:textId="77777777" w:rsidR="00096AB2" w:rsidRDefault="00096AB2" w:rsidP="0025113E">
            <w:pPr>
              <w:rPr>
                <w:iCs/>
                <w:sz w:val="24"/>
              </w:rPr>
            </w:pPr>
          </w:p>
        </w:tc>
        <w:tc>
          <w:tcPr>
            <w:tcW w:w="2835" w:type="dxa"/>
          </w:tcPr>
          <w:p w14:paraId="078F0834" w14:textId="2C1FB8A3" w:rsidR="00096AB2" w:rsidRDefault="00096AB2" w:rsidP="0025113E">
            <w:pPr>
              <w:rPr>
                <w:iCs/>
                <w:sz w:val="24"/>
              </w:rPr>
            </w:pPr>
            <w:r>
              <w:rPr>
                <w:iCs/>
                <w:sz w:val="24"/>
              </w:rPr>
              <w:t xml:space="preserve">Oral Contribution         </w:t>
            </w:r>
            <w:sdt>
              <w:sdtPr>
                <w:rPr>
                  <w:b/>
                  <w:bCs/>
                  <w:iCs/>
                  <w:sz w:val="24"/>
                </w:rPr>
                <w:id w:val="-519542827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Content>
                <w:r w:rsidR="00E921DA">
                  <w:rPr>
                    <w:rFonts w:ascii="MS Gothic" w:eastAsia="MS Gothic" w:hAnsi="MS Gothic" w:hint="eastAsia"/>
                    <w:b/>
                    <w:bCs/>
                    <w:iCs/>
                    <w:sz w:val="24"/>
                  </w:rPr>
                  <w:t>☒</w:t>
                </w:r>
              </w:sdtContent>
            </w:sdt>
          </w:p>
        </w:tc>
      </w:tr>
    </w:tbl>
    <w:p w14:paraId="284CF36C" w14:textId="77777777" w:rsidR="00096AB2" w:rsidRDefault="00096AB2" w:rsidP="00D87699">
      <w:pPr>
        <w:jc w:val="both"/>
        <w:rPr>
          <w:sz w:val="24"/>
        </w:rPr>
      </w:pPr>
    </w:p>
    <w:sectPr w:rsidR="00096AB2" w:rsidSect="00D956B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CB0EE1" w14:textId="77777777" w:rsidR="00E56746" w:rsidRDefault="00E56746">
      <w:r>
        <w:separator/>
      </w:r>
    </w:p>
  </w:endnote>
  <w:endnote w:type="continuationSeparator" w:id="0">
    <w:p w14:paraId="458E47FB" w14:textId="77777777" w:rsidR="00E56746" w:rsidRDefault="00E567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7C857" w14:textId="77777777" w:rsidR="002C752D" w:rsidRDefault="002C752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2725E3" w14:textId="77777777" w:rsidR="002C752D" w:rsidRDefault="002C75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F3B91D" w14:textId="77777777" w:rsidR="002C752D" w:rsidRDefault="002C752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7AA927" w14:textId="77777777" w:rsidR="00E56746" w:rsidRDefault="00E56746">
      <w:r>
        <w:separator/>
      </w:r>
    </w:p>
  </w:footnote>
  <w:footnote w:type="continuationSeparator" w:id="0">
    <w:p w14:paraId="232084D6" w14:textId="77777777" w:rsidR="00E56746" w:rsidRDefault="00E567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EFC36" w14:textId="77777777" w:rsidR="002C752D" w:rsidRDefault="002C752D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A0DD7" w14:textId="77777777" w:rsidR="002C752D" w:rsidRDefault="002C752D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20752" w14:textId="77777777" w:rsidR="002C752D" w:rsidRDefault="002C752D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xtLC0MDE3NTe0MDMwN7NU0lEKTi0uzszPAykwrAUAH6u8UywAAAA="/>
  </w:docVars>
  <w:rsids>
    <w:rsidRoot w:val="00DB3E36"/>
    <w:rsid w:val="0006270E"/>
    <w:rsid w:val="000942B0"/>
    <w:rsid w:val="00096AB2"/>
    <w:rsid w:val="000C1E8B"/>
    <w:rsid w:val="0013592E"/>
    <w:rsid w:val="00143045"/>
    <w:rsid w:val="001C2E1D"/>
    <w:rsid w:val="001F17A0"/>
    <w:rsid w:val="002C752D"/>
    <w:rsid w:val="002D07B6"/>
    <w:rsid w:val="003E4CAC"/>
    <w:rsid w:val="003E7047"/>
    <w:rsid w:val="0043579C"/>
    <w:rsid w:val="00496053"/>
    <w:rsid w:val="004A73A3"/>
    <w:rsid w:val="004B5EE8"/>
    <w:rsid w:val="00553659"/>
    <w:rsid w:val="00560189"/>
    <w:rsid w:val="00562297"/>
    <w:rsid w:val="00567D1D"/>
    <w:rsid w:val="005D14AD"/>
    <w:rsid w:val="00636B4E"/>
    <w:rsid w:val="00675799"/>
    <w:rsid w:val="006D0AFC"/>
    <w:rsid w:val="006D5445"/>
    <w:rsid w:val="00700112"/>
    <w:rsid w:val="00711C2A"/>
    <w:rsid w:val="00721362"/>
    <w:rsid w:val="00724EE4"/>
    <w:rsid w:val="007573B3"/>
    <w:rsid w:val="007921F1"/>
    <w:rsid w:val="007A67E8"/>
    <w:rsid w:val="007B29CD"/>
    <w:rsid w:val="007B68E2"/>
    <w:rsid w:val="00805BCC"/>
    <w:rsid w:val="00807A54"/>
    <w:rsid w:val="0085430E"/>
    <w:rsid w:val="0085512E"/>
    <w:rsid w:val="0085778D"/>
    <w:rsid w:val="00866E67"/>
    <w:rsid w:val="00905DB2"/>
    <w:rsid w:val="009071F6"/>
    <w:rsid w:val="009737D6"/>
    <w:rsid w:val="00A2540B"/>
    <w:rsid w:val="00A31997"/>
    <w:rsid w:val="00A84D73"/>
    <w:rsid w:val="00AC2F62"/>
    <w:rsid w:val="00AE38A4"/>
    <w:rsid w:val="00AF5872"/>
    <w:rsid w:val="00B74092"/>
    <w:rsid w:val="00B83222"/>
    <w:rsid w:val="00C27D6F"/>
    <w:rsid w:val="00C6328B"/>
    <w:rsid w:val="00D32430"/>
    <w:rsid w:val="00D41A22"/>
    <w:rsid w:val="00D52D69"/>
    <w:rsid w:val="00D87699"/>
    <w:rsid w:val="00D96B3D"/>
    <w:rsid w:val="00DA0D3B"/>
    <w:rsid w:val="00DA0E01"/>
    <w:rsid w:val="00DB3E36"/>
    <w:rsid w:val="00E007B3"/>
    <w:rsid w:val="00E56746"/>
    <w:rsid w:val="00E716CB"/>
    <w:rsid w:val="00E80D81"/>
    <w:rsid w:val="00E83651"/>
    <w:rsid w:val="00E8630A"/>
    <w:rsid w:val="00E921DA"/>
    <w:rsid w:val="00E97077"/>
    <w:rsid w:val="00EE4C79"/>
    <w:rsid w:val="00F35F53"/>
    <w:rsid w:val="00F46CFF"/>
    <w:rsid w:val="00F503B8"/>
    <w:rsid w:val="00F55ECD"/>
    <w:rsid w:val="00F61760"/>
    <w:rsid w:val="00FC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13AA83"/>
  <w15:chartTrackingRefBased/>
  <w15:docId w15:val="{279FD900-7582-47D9-A1AB-384B2AEE1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B3E36"/>
    <w:rPr>
      <w:rFonts w:ascii="Times New Roman" w:eastAsia="Times New Roman" w:hAnsi="Times New Roman"/>
      <w:lang w:eastAsia="ja-JP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2D07B6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Paragraph">
    <w:name w:val="Paragraph"/>
    <w:basedOn w:val="Normale"/>
    <w:rsid w:val="00DB3E36"/>
    <w:pPr>
      <w:ind w:firstLine="360"/>
    </w:pPr>
  </w:style>
  <w:style w:type="character" w:styleId="Collegamentoipertestuale">
    <w:name w:val="Hyperlink"/>
    <w:uiPriority w:val="99"/>
    <w:unhideWhenUsed/>
    <w:rsid w:val="00DB3E36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IntestazioneCarattere">
    <w:name w:val="Intestazione Carattere"/>
    <w:link w:val="Intestazione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Pidipagina">
    <w:name w:val="footer"/>
    <w:basedOn w:val="Normale"/>
    <w:link w:val="PidipaginaCarattere"/>
    <w:uiPriority w:val="99"/>
    <w:unhideWhenUsed/>
    <w:rsid w:val="00DB3E36"/>
    <w:pPr>
      <w:tabs>
        <w:tab w:val="center" w:pos="4680"/>
        <w:tab w:val="right" w:pos="9360"/>
      </w:tabs>
    </w:pPr>
  </w:style>
  <w:style w:type="character" w:customStyle="1" w:styleId="PidipaginaCarattere">
    <w:name w:val="Piè di pagina Carattere"/>
    <w:link w:val="Pidipagina"/>
    <w:uiPriority w:val="99"/>
    <w:rsid w:val="00DB3E36"/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Titolo">
    <w:name w:val="Title"/>
    <w:basedOn w:val="Normale"/>
    <w:next w:val="Normale"/>
    <w:link w:val="TitoloCarattere"/>
    <w:uiPriority w:val="10"/>
    <w:qFormat/>
    <w:rsid w:val="00DB3E36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uiPriority w:val="10"/>
    <w:rsid w:val="00DB3E36"/>
    <w:rPr>
      <w:rFonts w:ascii="Calibri Light" w:eastAsia="Times New Roman" w:hAnsi="Calibri Light" w:cs="Times New Roman"/>
      <w:spacing w:val="-10"/>
      <w:kern w:val="28"/>
      <w:sz w:val="56"/>
      <w:szCs w:val="56"/>
      <w:lang w:eastAsia="ja-JP"/>
    </w:rPr>
  </w:style>
  <w:style w:type="character" w:customStyle="1" w:styleId="Titolo1Carattere">
    <w:name w:val="Titolo 1 Carattere"/>
    <w:link w:val="Titolo1"/>
    <w:uiPriority w:val="9"/>
    <w:rsid w:val="002D07B6"/>
    <w:rPr>
      <w:rFonts w:ascii="Calibri Light" w:eastAsia="Times New Roman" w:hAnsi="Calibri Light" w:cs="Times New Roman"/>
      <w:color w:val="2E74B5"/>
      <w:sz w:val="32"/>
      <w:szCs w:val="32"/>
      <w:lang w:eastAsia="ja-JP"/>
    </w:rPr>
  </w:style>
  <w:style w:type="character" w:styleId="Menzionenonrisolta">
    <w:name w:val="Unresolved Mention"/>
    <w:basedOn w:val="Carpredefinitoparagrafo"/>
    <w:uiPriority w:val="99"/>
    <w:semiHidden/>
    <w:unhideWhenUsed/>
    <w:rsid w:val="007B29CD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39"/>
    <w:rsid w:val="009737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A2540B"/>
    <w:rPr>
      <w:rFonts w:ascii="Times New Roman" w:eastAsia="Times New Roman" w:hAnsi="Times New Roman"/>
      <w:lang w:eastAsia="ja-JP"/>
    </w:rPr>
  </w:style>
  <w:style w:type="character" w:styleId="Rimandocommento">
    <w:name w:val="annotation reference"/>
    <w:basedOn w:val="Carpredefinitoparagrafo"/>
    <w:uiPriority w:val="99"/>
    <w:semiHidden/>
    <w:unhideWhenUsed/>
    <w:rsid w:val="00C6328B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C6328B"/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C6328B"/>
    <w:rPr>
      <w:rFonts w:ascii="Times New Roman" w:eastAsia="Times New Roman" w:hAnsi="Times New Roman"/>
      <w:lang w:eastAsia="ja-JP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C6328B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C6328B"/>
    <w:rPr>
      <w:rFonts w:ascii="Times New Roman" w:eastAsia="Times New Roman" w:hAnsi="Times New Roman"/>
      <w:b/>
      <w:bCs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hyperlink" Target="mailto:s.colombi11@campus.unimib.it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32f2610-36d7-4e00-a50a-5418b612b21e" xsi:nil="true"/>
    <lcf76f155ced4ddcb4097134ff3c332f xmlns="dac7d76e-4156-4210-9604-d2ff15f3146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0721546272CD468B18464B66B4DFB7" ma:contentTypeVersion="13" ma:contentTypeDescription="Create a new document." ma:contentTypeScope="" ma:versionID="6ec0361c81a0d826427ce655ba51706c">
  <xsd:schema xmlns:xsd="http://www.w3.org/2001/XMLSchema" xmlns:xs="http://www.w3.org/2001/XMLSchema" xmlns:p="http://schemas.microsoft.com/office/2006/metadata/properties" xmlns:ns2="dac7d76e-4156-4210-9604-d2ff15f3146b" xmlns:ns3="232f2610-36d7-4e00-a50a-5418b612b21e" targetNamespace="http://schemas.microsoft.com/office/2006/metadata/properties" ma:root="true" ma:fieldsID="fab9b9f7b972699cccb08ebb2d27ca7e" ns2:_="" ns3:_="">
    <xsd:import namespace="dac7d76e-4156-4210-9604-d2ff15f3146b"/>
    <xsd:import namespace="232f2610-36d7-4e00-a50a-5418b612b2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c7d76e-4156-4210-9604-d2ff15f314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7c6641f5-0da7-4f48-9a81-ef320f60568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2f2610-36d7-4e00-a50a-5418b612b21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67a3bb72-24b6-4347-9801-efcbcc4b578f}" ma:internalName="TaxCatchAll" ma:showField="CatchAllData" ma:web="232f2610-36d7-4e00-a50a-5418b612b2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D4123DBF-88A7-4789-BEE1-3C007C095B0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0D34282-5ADC-4F0F-98CF-0A8AD42DFF5C}">
  <ds:schemaRefs>
    <ds:schemaRef ds:uri="http://schemas.microsoft.com/office/2006/metadata/properties"/>
    <ds:schemaRef ds:uri="http://schemas.microsoft.com/office/infopath/2007/PartnerControls"/>
    <ds:schemaRef ds:uri="232f2610-36d7-4e00-a50a-5418b612b21e"/>
    <ds:schemaRef ds:uri="dac7d76e-4156-4210-9604-d2ff15f3146b"/>
  </ds:schemaRefs>
</ds:datastoreItem>
</file>

<file path=customXml/itemProps3.xml><?xml version="1.0" encoding="utf-8"?>
<ds:datastoreItem xmlns:ds="http://schemas.openxmlformats.org/officeDocument/2006/customXml" ds:itemID="{E1E91240-562E-4021-856C-81BB49CB00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c7d76e-4156-4210-9604-d2ff15f3146b"/>
    <ds:schemaRef ds:uri="232f2610-36d7-4e00-a50a-5418b612b21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F223CE2-160F-9041-9A7D-EBAD11058E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371</Words>
  <Characters>2118</Characters>
  <Application>Microsoft Office Word</Application>
  <DocSecurity>0</DocSecurity>
  <Lines>17</Lines>
  <Paragraphs>4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MCNP® 2021 User Symposium Abstract Template</vt:lpstr>
      <vt:lpstr>MCNP® 2021 User Symposium Abstract Template</vt:lpstr>
    </vt:vector>
  </TitlesOfParts>
  <Company>LANL DCS-CSD</Company>
  <LinksUpToDate>false</LinksUpToDate>
  <CharactersWithSpaces>2485</CharactersWithSpaces>
  <SharedDoc>false</SharedDoc>
  <HyperlinkBase>MCNP® 2021 User Symposium Abstract Template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MCNP® 2021 User Symposium Abstract Template</dc:title>
  <dc:subject>Abstract template</dc:subject>
  <dc:creator>Haag, Sarah Marie</dc:creator>
  <cp:keywords/>
  <dc:description/>
  <cp:lastModifiedBy>s.colombi11@campus.unimib.it</cp:lastModifiedBy>
  <cp:revision>31</cp:revision>
  <dcterms:created xsi:type="dcterms:W3CDTF">2026-04-02T10:07:00Z</dcterms:created>
  <dcterms:modified xsi:type="dcterms:W3CDTF">2026-04-08T09:37:00Z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0x010100730721546272CD468B18464B66B4DFB7</vt:lpwstr>
  </property>
</Properties>
</file>