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F14F" w14:textId="5FE8D045" w:rsidR="00DE74DD" w:rsidRDefault="00616219" w:rsidP="00616219">
      <w:pPr>
        <w:pStyle w:val="Title"/>
        <w:jc w:val="center"/>
      </w:pPr>
      <w:r>
        <w:t xml:space="preserve">Neutronics Analysis of </w:t>
      </w:r>
      <w:r w:rsidR="00B46E47">
        <w:t>C</w:t>
      </w:r>
      <w:r>
        <w:t>eramic Breeder blankets for the Infinity 2 Stellarator</w:t>
      </w:r>
    </w:p>
    <w:p w14:paraId="7FC03835" w14:textId="6FD10983" w:rsidR="00EF3184" w:rsidRPr="00EF3184" w:rsidRDefault="001226B1" w:rsidP="00EF3184">
      <w:pPr>
        <w:jc w:val="center"/>
        <w:rPr>
          <w:b/>
          <w:bCs/>
          <w:vertAlign w:val="superscript"/>
        </w:rPr>
      </w:pPr>
      <w:r>
        <w:br/>
        <w:t>J. Naish</w:t>
      </w:r>
      <w:r w:rsidRPr="001226B1">
        <w:rPr>
          <w:vertAlign w:val="superscript"/>
        </w:rPr>
        <w:t>1</w:t>
      </w:r>
      <w:r w:rsidRPr="001226B1">
        <w:t>,</w:t>
      </w:r>
      <w:r>
        <w:t xml:space="preserve"> </w:t>
      </w:r>
      <w:r w:rsidRPr="001226B1">
        <w:t>D.W.S. Clark</w:t>
      </w:r>
      <w:r w:rsidRPr="001226B1">
        <w:rPr>
          <w:vertAlign w:val="superscript"/>
        </w:rPr>
        <w:t>1</w:t>
      </w:r>
      <w:r>
        <w:t xml:space="preserve">, </w:t>
      </w:r>
      <w:r w:rsidRPr="001226B1">
        <w:t>B. Goh</w:t>
      </w:r>
      <w:r>
        <w:t xml:space="preserve">, </w:t>
      </w:r>
      <w:r w:rsidRPr="001226B1">
        <w:t>F</w:t>
      </w:r>
      <w:r>
        <w:t>.</w:t>
      </w:r>
      <w:r w:rsidRPr="001226B1">
        <w:t xml:space="preserve"> Novais</w:t>
      </w:r>
      <w:r w:rsidRPr="001226B1">
        <w:rPr>
          <w:vertAlign w:val="superscript"/>
        </w:rPr>
        <w:t>1</w:t>
      </w:r>
      <w:r w:rsidR="00EF3184" w:rsidRPr="00EF3184">
        <w:t>,</w:t>
      </w:r>
      <w:r w:rsidR="00EF3184">
        <w:rPr>
          <w:vertAlign w:val="superscript"/>
        </w:rPr>
        <w:t xml:space="preserve"> </w:t>
      </w:r>
      <w:r w:rsidR="00EF3184">
        <w:t>M.</w:t>
      </w:r>
      <w:r w:rsidR="00EF3184" w:rsidRPr="00EF3184">
        <w:t xml:space="preserve"> Abdallah</w:t>
      </w:r>
      <w:r w:rsidR="00EF3184" w:rsidRPr="00EF3184">
        <w:rPr>
          <w:vertAlign w:val="superscript"/>
        </w:rPr>
        <w:t>1</w:t>
      </w:r>
    </w:p>
    <w:p w14:paraId="6B32B5C2" w14:textId="0C3948B6" w:rsidR="001226B1" w:rsidRPr="001226B1" w:rsidRDefault="001226B1" w:rsidP="001226B1">
      <w:pPr>
        <w:jc w:val="center"/>
      </w:pPr>
    </w:p>
    <w:p w14:paraId="7C7F3C04" w14:textId="7B4A6737" w:rsidR="00616219" w:rsidRDefault="001226B1" w:rsidP="001226B1">
      <w:pPr>
        <w:jc w:val="center"/>
      </w:pPr>
      <w:r w:rsidRPr="001226B1">
        <w:rPr>
          <w:vertAlign w:val="superscript"/>
        </w:rPr>
        <w:t>1</w:t>
      </w:r>
      <w:r w:rsidRPr="001226B1">
        <w:t>Type One Energy Group Inc., Knoxville, TN, USA</w:t>
      </w:r>
    </w:p>
    <w:p w14:paraId="5B437B6B" w14:textId="77777777" w:rsidR="001226B1" w:rsidRPr="001226B1" w:rsidRDefault="001226B1" w:rsidP="001226B1">
      <w:pPr>
        <w:jc w:val="both"/>
      </w:pPr>
      <w:r w:rsidRPr="001226B1">
        <w:t>Infinity Two is a 350</w:t>
      </w:r>
      <w:r w:rsidRPr="001226B1">
        <w:rPr>
          <w:rFonts w:ascii="Arial" w:hAnsi="Arial" w:cs="Arial"/>
        </w:rPr>
        <w:t> </w:t>
      </w:r>
      <w:r w:rsidRPr="001226B1">
        <w:t>MWe fusion pilot power plant under development by Type One Energy, designed to be one of the first commercially viable stellarator</w:t>
      </w:r>
      <w:r w:rsidRPr="001226B1">
        <w:noBreakHyphen/>
        <w:t>based fusion energy systems. A central feasibility challenge for this advanced high</w:t>
      </w:r>
      <w:r w:rsidRPr="001226B1">
        <w:noBreakHyphen/>
        <w:t>field stellarator concept is the development of an efficient and fully integrated blanket system. Consequently, the design and optimisation of the breeding blanket form a critical component of the Infinity Two physics basis.</w:t>
      </w:r>
    </w:p>
    <w:p w14:paraId="46E2AB30" w14:textId="77777777" w:rsidR="001226B1" w:rsidRPr="001226B1" w:rsidRDefault="001226B1" w:rsidP="001226B1">
      <w:pPr>
        <w:jc w:val="both"/>
      </w:pPr>
      <w:r w:rsidRPr="001226B1">
        <w:t xml:space="preserve">This work presents the application of </w:t>
      </w:r>
      <w:proofErr w:type="spellStart"/>
      <w:r w:rsidRPr="001226B1">
        <w:t>OpenMC</w:t>
      </w:r>
      <w:proofErr w:type="spellEnd"/>
      <w:r w:rsidRPr="001226B1">
        <w:t>, combined with CAD</w:t>
      </w:r>
      <w:r w:rsidRPr="001226B1">
        <w:noBreakHyphen/>
        <w:t>derived geometries, to optimise a ceramic breeder blanket for maximised tritium production and heat generation. Unstructured mesh techniques are employed to resolve spatial distributions of key nuclear performance metrics across complex blanket geometries. Parametric studies investigate the influence of enriched material fractions, packing density, multiplier material quantity and placement, and overall blanket topology. Across the design space explored, multiple promising configurations are identified, achieving tritium breeding ratios (TBR) greater than 1.25 along with sufficient energy multiplication to support Infinity Two’s 350</w:t>
      </w:r>
      <w:r w:rsidRPr="001226B1">
        <w:rPr>
          <w:rFonts w:ascii="Arial" w:hAnsi="Arial" w:cs="Arial"/>
        </w:rPr>
        <w:t> </w:t>
      </w:r>
      <w:r w:rsidRPr="001226B1">
        <w:t>MWe power target.</w:t>
      </w:r>
    </w:p>
    <w:p w14:paraId="24FBC642" w14:textId="7F041917" w:rsidR="00B46E47" w:rsidRPr="00616219" w:rsidRDefault="00B46E47" w:rsidP="001226B1">
      <w:pPr>
        <w:jc w:val="both"/>
      </w:pPr>
    </w:p>
    <w:sectPr w:rsidR="00B46E47" w:rsidRPr="0061621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C55B" w14:textId="77777777" w:rsidR="0050444F" w:rsidRDefault="0050444F" w:rsidP="00A62832">
      <w:pPr>
        <w:spacing w:after="0" w:line="240" w:lineRule="auto"/>
      </w:pPr>
      <w:r>
        <w:separator/>
      </w:r>
    </w:p>
  </w:endnote>
  <w:endnote w:type="continuationSeparator" w:id="0">
    <w:p w14:paraId="50B59FB6" w14:textId="77777777" w:rsidR="0050444F" w:rsidRDefault="0050444F" w:rsidP="00A6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9414" w14:textId="77777777" w:rsidR="00A62832" w:rsidRDefault="00A62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EEB4" w14:textId="77777777" w:rsidR="00A62832" w:rsidRDefault="00A62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F319" w14:textId="77777777" w:rsidR="00A62832" w:rsidRDefault="00A62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8960" w14:textId="77777777" w:rsidR="0050444F" w:rsidRDefault="0050444F" w:rsidP="00A62832">
      <w:pPr>
        <w:spacing w:after="0" w:line="240" w:lineRule="auto"/>
      </w:pPr>
      <w:r>
        <w:separator/>
      </w:r>
    </w:p>
  </w:footnote>
  <w:footnote w:type="continuationSeparator" w:id="0">
    <w:p w14:paraId="2FA5BF6C" w14:textId="77777777" w:rsidR="0050444F" w:rsidRDefault="0050444F" w:rsidP="00A62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2387" w14:textId="77777777" w:rsidR="00A62832" w:rsidRDefault="00A62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5287" w14:textId="77777777" w:rsidR="00A62832" w:rsidRDefault="00A62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F612" w14:textId="77777777" w:rsidR="00A62832" w:rsidRDefault="00A62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19"/>
    <w:rsid w:val="001226B1"/>
    <w:rsid w:val="00174270"/>
    <w:rsid w:val="001816DA"/>
    <w:rsid w:val="0019247B"/>
    <w:rsid w:val="002D49B8"/>
    <w:rsid w:val="00452BB9"/>
    <w:rsid w:val="0050444F"/>
    <w:rsid w:val="005A33CA"/>
    <w:rsid w:val="00616219"/>
    <w:rsid w:val="0069331A"/>
    <w:rsid w:val="007F64F8"/>
    <w:rsid w:val="0084166E"/>
    <w:rsid w:val="009224CE"/>
    <w:rsid w:val="009F1F2F"/>
    <w:rsid w:val="00A62832"/>
    <w:rsid w:val="00B46E47"/>
    <w:rsid w:val="00B574D3"/>
    <w:rsid w:val="00DE74DD"/>
    <w:rsid w:val="00EF3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A210"/>
  <w15:chartTrackingRefBased/>
  <w15:docId w15:val="{7849337F-CDBD-4CDA-9224-2627A6F2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219"/>
    <w:rPr>
      <w:rFonts w:eastAsiaTheme="majorEastAsia" w:cstheme="majorBidi"/>
      <w:color w:val="272727" w:themeColor="text1" w:themeTint="D8"/>
    </w:rPr>
  </w:style>
  <w:style w:type="paragraph" w:styleId="Title">
    <w:name w:val="Title"/>
    <w:basedOn w:val="Normal"/>
    <w:next w:val="Normal"/>
    <w:link w:val="TitleChar"/>
    <w:uiPriority w:val="10"/>
    <w:qFormat/>
    <w:rsid w:val="00616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219"/>
    <w:pPr>
      <w:spacing w:before="160"/>
      <w:jc w:val="center"/>
    </w:pPr>
    <w:rPr>
      <w:i/>
      <w:iCs/>
      <w:color w:val="404040" w:themeColor="text1" w:themeTint="BF"/>
    </w:rPr>
  </w:style>
  <w:style w:type="character" w:customStyle="1" w:styleId="QuoteChar">
    <w:name w:val="Quote Char"/>
    <w:basedOn w:val="DefaultParagraphFont"/>
    <w:link w:val="Quote"/>
    <w:uiPriority w:val="29"/>
    <w:rsid w:val="00616219"/>
    <w:rPr>
      <w:i/>
      <w:iCs/>
      <w:color w:val="404040" w:themeColor="text1" w:themeTint="BF"/>
    </w:rPr>
  </w:style>
  <w:style w:type="paragraph" w:styleId="ListParagraph">
    <w:name w:val="List Paragraph"/>
    <w:basedOn w:val="Normal"/>
    <w:uiPriority w:val="34"/>
    <w:qFormat/>
    <w:rsid w:val="00616219"/>
    <w:pPr>
      <w:ind w:left="720"/>
      <w:contextualSpacing/>
    </w:pPr>
  </w:style>
  <w:style w:type="character" w:styleId="IntenseEmphasis">
    <w:name w:val="Intense Emphasis"/>
    <w:basedOn w:val="DefaultParagraphFont"/>
    <w:uiPriority w:val="21"/>
    <w:qFormat/>
    <w:rsid w:val="00616219"/>
    <w:rPr>
      <w:i/>
      <w:iCs/>
      <w:color w:val="0F4761" w:themeColor="accent1" w:themeShade="BF"/>
    </w:rPr>
  </w:style>
  <w:style w:type="paragraph" w:styleId="IntenseQuote">
    <w:name w:val="Intense Quote"/>
    <w:basedOn w:val="Normal"/>
    <w:next w:val="Normal"/>
    <w:link w:val="IntenseQuoteChar"/>
    <w:uiPriority w:val="30"/>
    <w:qFormat/>
    <w:rsid w:val="00616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219"/>
    <w:rPr>
      <w:i/>
      <w:iCs/>
      <w:color w:val="0F4761" w:themeColor="accent1" w:themeShade="BF"/>
    </w:rPr>
  </w:style>
  <w:style w:type="character" w:styleId="IntenseReference">
    <w:name w:val="Intense Reference"/>
    <w:basedOn w:val="DefaultParagraphFont"/>
    <w:uiPriority w:val="32"/>
    <w:qFormat/>
    <w:rsid w:val="00616219"/>
    <w:rPr>
      <w:b/>
      <w:bCs/>
      <w:smallCaps/>
      <w:color w:val="0F4761" w:themeColor="accent1" w:themeShade="BF"/>
      <w:spacing w:val="5"/>
    </w:rPr>
  </w:style>
  <w:style w:type="paragraph" w:styleId="Header">
    <w:name w:val="header"/>
    <w:basedOn w:val="Normal"/>
    <w:link w:val="HeaderChar"/>
    <w:uiPriority w:val="99"/>
    <w:unhideWhenUsed/>
    <w:rsid w:val="00A62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832"/>
  </w:style>
  <w:style w:type="paragraph" w:styleId="Footer">
    <w:name w:val="footer"/>
    <w:basedOn w:val="Normal"/>
    <w:link w:val="FooterChar"/>
    <w:uiPriority w:val="99"/>
    <w:unhideWhenUsed/>
    <w:rsid w:val="00A62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89B41-EF0C-4028-9289-4BB54957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1185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Naish</dc:creator>
  <cp:keywords/>
  <dc:description/>
  <cp:lastModifiedBy>Jonathan Naish</cp:lastModifiedBy>
  <cp:revision>2</cp:revision>
  <dcterms:created xsi:type="dcterms:W3CDTF">2026-04-24T09:18:00Z</dcterms:created>
  <dcterms:modified xsi:type="dcterms:W3CDTF">2026-04-24T09:18:00Z</dcterms:modified>
</cp:coreProperties>
</file>